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5F99" w14:textId="77777777" w:rsidR="004F723F" w:rsidRDefault="004F723F" w:rsidP="00412268">
      <w:pPr>
        <w:spacing w:before="120"/>
      </w:pPr>
      <w:r>
        <w:rPr>
          <w:noProof/>
        </w:rPr>
        <w:drawing>
          <wp:inline distT="0" distB="0" distL="0" distR="0" wp14:anchorId="6ED068E2" wp14:editId="57D31076">
            <wp:extent cx="2194560" cy="993775"/>
            <wp:effectExtent l="0" t="0" r="0" b="0"/>
            <wp:docPr id="9" name="Picture 9" descr="A blue and green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and green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6E89" w14:textId="572B5E66" w:rsidR="000531F7" w:rsidRPr="00412268" w:rsidRDefault="000531F7" w:rsidP="00412268">
      <w:pPr>
        <w:spacing w:before="120"/>
      </w:pPr>
      <w:r w:rsidRPr="00412268">
        <w:t>FOR IMMEDIATE RELEASE</w:t>
      </w:r>
    </w:p>
    <w:p w14:paraId="04554DA6" w14:textId="77777777" w:rsidR="000531F7" w:rsidRPr="00412268" w:rsidRDefault="000531F7" w:rsidP="00412268">
      <w:pPr>
        <w:spacing w:before="120"/>
      </w:pPr>
    </w:p>
    <w:p w14:paraId="19273945" w14:textId="6AA9A8BC" w:rsidR="00BE1EA7" w:rsidRPr="00412268" w:rsidRDefault="00B57309" w:rsidP="00412268">
      <w:pPr>
        <w:spacing w:before="120"/>
        <w:rPr>
          <w:b/>
          <w:bCs/>
        </w:rPr>
      </w:pPr>
      <w:r w:rsidRPr="00412268">
        <w:rPr>
          <w:b/>
          <w:bCs/>
        </w:rPr>
        <w:t>Brute</w:t>
      </w:r>
      <w:r w:rsidR="00E03DBF" w:rsidRPr="00412268">
        <w:rPr>
          <w:b/>
          <w:bCs/>
          <w:vertAlign w:val="superscript"/>
        </w:rPr>
        <w:t>®</w:t>
      </w:r>
      <w:r w:rsidRPr="00412268">
        <w:rPr>
          <w:b/>
          <w:bCs/>
        </w:rPr>
        <w:t xml:space="preserve"> Hydrazine</w:t>
      </w:r>
      <w:r w:rsidR="009B4DF1" w:rsidRPr="00412268">
        <w:rPr>
          <w:b/>
          <w:bCs/>
        </w:rPr>
        <w:t xml:space="preserve"> </w:t>
      </w:r>
      <w:r w:rsidR="00183049" w:rsidRPr="00412268">
        <w:rPr>
          <w:b/>
          <w:bCs/>
        </w:rPr>
        <w:t>Enables</w:t>
      </w:r>
      <w:r w:rsidR="00E03DBF" w:rsidRPr="00412268">
        <w:rPr>
          <w:b/>
          <w:bCs/>
        </w:rPr>
        <w:t xml:space="preserve"> </w:t>
      </w:r>
      <w:r w:rsidR="00805DCB" w:rsidRPr="00412268">
        <w:rPr>
          <w:b/>
          <w:bCs/>
        </w:rPr>
        <w:t xml:space="preserve">Low Temperature </w:t>
      </w:r>
      <w:r w:rsidR="00183049" w:rsidRPr="00412268">
        <w:rPr>
          <w:b/>
          <w:bCs/>
        </w:rPr>
        <w:t>Nitride</w:t>
      </w:r>
      <w:r w:rsidR="00E03DBF" w:rsidRPr="00412268">
        <w:rPr>
          <w:b/>
          <w:bCs/>
        </w:rPr>
        <w:t xml:space="preserve"> </w:t>
      </w:r>
      <w:r w:rsidR="00805DCB" w:rsidRPr="00412268">
        <w:rPr>
          <w:b/>
          <w:bCs/>
        </w:rPr>
        <w:t xml:space="preserve">Films </w:t>
      </w:r>
      <w:r w:rsidR="00652F80" w:rsidRPr="00412268">
        <w:rPr>
          <w:b/>
          <w:bCs/>
        </w:rPr>
        <w:t>and Cobalt</w:t>
      </w:r>
      <w:r w:rsidR="00805DCB" w:rsidRPr="00412268">
        <w:rPr>
          <w:b/>
          <w:bCs/>
        </w:rPr>
        <w:t>-</w:t>
      </w:r>
      <w:r w:rsidR="00652F80" w:rsidRPr="00412268">
        <w:rPr>
          <w:b/>
          <w:bCs/>
        </w:rPr>
        <w:t>Copper Inverse Hybrid Metal Bonding</w:t>
      </w:r>
      <w:r w:rsidR="00BE1EA7" w:rsidRPr="00412268">
        <w:rPr>
          <w:b/>
          <w:bCs/>
        </w:rPr>
        <w:t xml:space="preserve"> </w:t>
      </w:r>
    </w:p>
    <w:p w14:paraId="38985462" w14:textId="77777777" w:rsidR="00571071" w:rsidRPr="00412268" w:rsidRDefault="00571071" w:rsidP="00412268">
      <w:pPr>
        <w:spacing w:before="120"/>
      </w:pPr>
    </w:p>
    <w:p w14:paraId="65B4013B" w14:textId="76793A43" w:rsidR="00571071" w:rsidRPr="00412268" w:rsidRDefault="00571071" w:rsidP="00412268">
      <w:pPr>
        <w:spacing w:before="120"/>
        <w:rPr>
          <w:i/>
          <w:iCs/>
        </w:rPr>
      </w:pPr>
      <w:r w:rsidRPr="00412268">
        <w:rPr>
          <w:i/>
          <w:iCs/>
        </w:rPr>
        <w:t xml:space="preserve">Brute® Hydrazine </w:t>
      </w:r>
      <w:r w:rsidR="00C151CB">
        <w:rPr>
          <w:i/>
          <w:iCs/>
        </w:rPr>
        <w:t>grows</w:t>
      </w:r>
      <w:r w:rsidR="00A125A8" w:rsidRPr="00412268">
        <w:rPr>
          <w:i/>
          <w:iCs/>
        </w:rPr>
        <w:t xml:space="preserve"> </w:t>
      </w:r>
      <w:r w:rsidR="00606080">
        <w:rPr>
          <w:i/>
          <w:iCs/>
        </w:rPr>
        <w:t>nitride</w:t>
      </w:r>
      <w:r w:rsidR="004778DE" w:rsidRPr="00412268">
        <w:rPr>
          <w:i/>
          <w:iCs/>
        </w:rPr>
        <w:t xml:space="preserve"> </w:t>
      </w:r>
      <w:r w:rsidR="00A125A8" w:rsidRPr="00412268">
        <w:rPr>
          <w:i/>
          <w:iCs/>
        </w:rPr>
        <w:t>film</w:t>
      </w:r>
      <w:r w:rsidR="00C151CB">
        <w:rPr>
          <w:i/>
          <w:iCs/>
        </w:rPr>
        <w:t>s</w:t>
      </w:r>
      <w:r w:rsidR="00A125A8" w:rsidRPr="00412268">
        <w:rPr>
          <w:i/>
          <w:iCs/>
        </w:rPr>
        <w:t xml:space="preserve"> at </w:t>
      </w:r>
      <w:r w:rsidR="00C151CB">
        <w:rPr>
          <w:i/>
          <w:iCs/>
        </w:rPr>
        <w:t>lower</w:t>
      </w:r>
      <w:r w:rsidR="00A125A8" w:rsidRPr="00412268">
        <w:rPr>
          <w:i/>
          <w:iCs/>
        </w:rPr>
        <w:t xml:space="preserve"> temperatures </w:t>
      </w:r>
      <w:r w:rsidR="00C151CB">
        <w:rPr>
          <w:i/>
          <w:iCs/>
        </w:rPr>
        <w:t>than</w:t>
      </w:r>
      <w:r w:rsidR="00A125A8" w:rsidRPr="00412268">
        <w:rPr>
          <w:i/>
          <w:iCs/>
        </w:rPr>
        <w:t xml:space="preserve"> ammonia</w:t>
      </w:r>
      <w:r w:rsidR="007F33E8" w:rsidRPr="00412268">
        <w:rPr>
          <w:i/>
          <w:iCs/>
        </w:rPr>
        <w:t xml:space="preserve">. </w:t>
      </w:r>
    </w:p>
    <w:p w14:paraId="5D537EE6" w14:textId="77777777" w:rsidR="000531F7" w:rsidRPr="00412268" w:rsidRDefault="000531F7" w:rsidP="00412268">
      <w:pPr>
        <w:spacing w:before="120"/>
      </w:pPr>
    </w:p>
    <w:p w14:paraId="673826AD" w14:textId="496B0AF9" w:rsidR="000531F7" w:rsidRPr="00412268" w:rsidRDefault="00FA62F8" w:rsidP="00412268">
      <w:pPr>
        <w:spacing w:before="120"/>
      </w:pPr>
      <w:r w:rsidRPr="00412268">
        <w:t>San Diego, California</w:t>
      </w:r>
      <w:r w:rsidR="000531F7" w:rsidRPr="00412268">
        <w:t xml:space="preserve"> </w:t>
      </w:r>
      <w:r w:rsidR="00571071" w:rsidRPr="00412268">
        <w:t>–</w:t>
      </w:r>
      <w:r w:rsidR="000531F7" w:rsidRPr="00412268">
        <w:t xml:space="preserve"> </w:t>
      </w:r>
      <w:r w:rsidRPr="00412268">
        <w:t>December</w:t>
      </w:r>
      <w:r w:rsidR="00571071" w:rsidRPr="00412268">
        <w:t xml:space="preserve"> </w:t>
      </w:r>
      <w:r w:rsidRPr="00412268">
        <w:t>11</w:t>
      </w:r>
      <w:r w:rsidRPr="00412268">
        <w:rPr>
          <w:vertAlign w:val="superscript"/>
        </w:rPr>
        <w:t>th</w:t>
      </w:r>
      <w:r w:rsidRPr="00412268">
        <w:t xml:space="preserve"> </w:t>
      </w:r>
      <w:r w:rsidR="00571071" w:rsidRPr="00412268">
        <w:t xml:space="preserve">to </w:t>
      </w:r>
      <w:r w:rsidRPr="00412268">
        <w:t>14</w:t>
      </w:r>
      <w:r w:rsidR="00571071" w:rsidRPr="00412268">
        <w:rPr>
          <w:vertAlign w:val="superscript"/>
        </w:rPr>
        <w:t>th</w:t>
      </w:r>
      <w:r w:rsidR="00571071" w:rsidRPr="00412268">
        <w:t>, 202</w:t>
      </w:r>
      <w:r w:rsidR="00C35FC9">
        <w:t>4</w:t>
      </w:r>
      <w:r w:rsidR="000531F7" w:rsidRPr="00412268">
        <w:t xml:space="preserve"> - Leading experts in </w:t>
      </w:r>
      <w:r w:rsidR="00D709C8" w:rsidRPr="00412268">
        <w:t xml:space="preserve">semiconductor interfaces gathered </w:t>
      </w:r>
      <w:r w:rsidR="007F33E8" w:rsidRPr="00412268">
        <w:t>at the Catamaran Hotel</w:t>
      </w:r>
      <w:r w:rsidR="000C411D" w:rsidRPr="00412268">
        <w:t xml:space="preserve"> for the </w:t>
      </w:r>
      <w:r w:rsidR="00644989" w:rsidRPr="00412268">
        <w:t>55</w:t>
      </w:r>
      <w:r w:rsidR="00644989" w:rsidRPr="00412268">
        <w:rPr>
          <w:vertAlign w:val="superscript"/>
        </w:rPr>
        <w:t>th</w:t>
      </w:r>
      <w:r w:rsidR="00644989" w:rsidRPr="00412268">
        <w:t xml:space="preserve"> IEEE </w:t>
      </w:r>
      <w:r w:rsidR="0024521C" w:rsidRPr="00412268">
        <w:t>Semiconductor</w:t>
      </w:r>
      <w:r w:rsidR="00644989" w:rsidRPr="00412268">
        <w:t xml:space="preserve"> Interface Specialists Conference (SISC).</w:t>
      </w:r>
      <w:r w:rsidR="00D709C8" w:rsidRPr="00412268">
        <w:t xml:space="preserve"> </w:t>
      </w:r>
      <w:r w:rsidR="000531F7" w:rsidRPr="00412268">
        <w:t xml:space="preserve"> Among the </w:t>
      </w:r>
      <w:r w:rsidR="0009754C">
        <w:t xml:space="preserve">impressive </w:t>
      </w:r>
      <w:r w:rsidR="000531F7" w:rsidRPr="00412268">
        <w:t>research presented</w:t>
      </w:r>
      <w:r w:rsidR="006E53E1">
        <w:t xml:space="preserve"> was</w:t>
      </w:r>
      <w:r w:rsidR="00D6000A" w:rsidRPr="00412268">
        <w:t xml:space="preserve"> “</w:t>
      </w:r>
      <w:r w:rsidR="00D6000A" w:rsidRPr="00412268">
        <w:rPr>
          <w:i/>
          <w:iCs/>
        </w:rPr>
        <w:t>Reversible Polarity of GaN / Si Surfaces Using Low Energy Ions During ALD</w:t>
      </w:r>
      <w:r w:rsidR="00D6000A" w:rsidRPr="00412268">
        <w:t xml:space="preserve">”.  </w:t>
      </w:r>
    </w:p>
    <w:p w14:paraId="7030B4FA" w14:textId="77777777" w:rsidR="000531F7" w:rsidRPr="00412268" w:rsidRDefault="000531F7" w:rsidP="00412268">
      <w:pPr>
        <w:spacing w:before="120"/>
      </w:pPr>
    </w:p>
    <w:p w14:paraId="2BB7F65F" w14:textId="26E9EB58" w:rsidR="00DB528A" w:rsidRPr="00412268" w:rsidRDefault="002D0C23" w:rsidP="00412268">
      <w:pPr>
        <w:spacing w:before="120"/>
      </w:pPr>
      <w:r w:rsidRPr="00412268">
        <w:t>This r</w:t>
      </w:r>
      <w:r w:rsidR="000531F7" w:rsidRPr="00412268">
        <w:t>esearch</w:t>
      </w:r>
      <w:r w:rsidR="00BE0B8E" w:rsidRPr="00412268">
        <w:t>,</w:t>
      </w:r>
      <w:r w:rsidR="000531F7" w:rsidRPr="00412268">
        <w:t xml:space="preserve"> conducted by</w:t>
      </w:r>
      <w:r w:rsidR="001060A0" w:rsidRPr="00412268">
        <w:t xml:space="preserve"> S</w:t>
      </w:r>
      <w:r w:rsidR="00830F2A" w:rsidRPr="00412268">
        <w:t>eongUk</w:t>
      </w:r>
      <w:r w:rsidR="001060A0" w:rsidRPr="00412268">
        <w:t xml:space="preserve"> Yun, P</w:t>
      </w:r>
      <w:r w:rsidR="00830F2A" w:rsidRPr="00412268">
        <w:t>ing-Che</w:t>
      </w:r>
      <w:r w:rsidR="001060A0" w:rsidRPr="00412268">
        <w:t xml:space="preserve"> Lee, and A</w:t>
      </w:r>
      <w:r w:rsidR="00830F2A" w:rsidRPr="00412268">
        <w:t>ndrew</w:t>
      </w:r>
      <w:r w:rsidR="001060A0" w:rsidRPr="00412268">
        <w:t xml:space="preserve"> C. Kummel of UCSD, </w:t>
      </w:r>
      <w:r w:rsidR="000531F7" w:rsidRPr="00412268">
        <w:t>in collaboration with J</w:t>
      </w:r>
      <w:r w:rsidR="00830F2A" w:rsidRPr="00412268">
        <w:t>effrey</w:t>
      </w:r>
      <w:r w:rsidR="000531F7" w:rsidRPr="00412268">
        <w:t xml:space="preserve"> Spiegelman</w:t>
      </w:r>
      <w:r w:rsidR="00571071" w:rsidRPr="00412268">
        <w:t xml:space="preserve"> </w:t>
      </w:r>
      <w:r w:rsidR="000531F7" w:rsidRPr="00412268">
        <w:t>of RASIRC, focuse</w:t>
      </w:r>
      <w:r w:rsidR="001649D6" w:rsidRPr="00412268">
        <w:t>d</w:t>
      </w:r>
      <w:r w:rsidR="000531F7" w:rsidRPr="00412268">
        <w:t xml:space="preserve"> on the utilization of high purity </w:t>
      </w:r>
      <w:r w:rsidR="00302E0D" w:rsidRPr="00412268">
        <w:t>Brute</w:t>
      </w:r>
      <w:r w:rsidR="00302E0D" w:rsidRPr="00D930EE">
        <w:rPr>
          <w:vertAlign w:val="superscript"/>
        </w:rPr>
        <w:t>®</w:t>
      </w:r>
      <w:r w:rsidR="00302E0D" w:rsidRPr="00412268">
        <w:t xml:space="preserve"> H</w:t>
      </w:r>
      <w:r w:rsidR="000531F7" w:rsidRPr="00412268">
        <w:t>ydrazine in ALD process</w:t>
      </w:r>
      <w:r w:rsidR="001649D6" w:rsidRPr="00412268">
        <w:t>es</w:t>
      </w:r>
      <w:r w:rsidR="000531F7" w:rsidRPr="00412268">
        <w:t xml:space="preserve"> for low temperature deposition of </w:t>
      </w:r>
      <w:r w:rsidR="009A6334">
        <w:t>g</w:t>
      </w:r>
      <w:r w:rsidR="001060A0" w:rsidRPr="00412268">
        <w:t xml:space="preserve">allium </w:t>
      </w:r>
      <w:r w:rsidR="009A6334">
        <w:t>n</w:t>
      </w:r>
      <w:r w:rsidR="001060A0" w:rsidRPr="00412268">
        <w:t xml:space="preserve">itride with control of </w:t>
      </w:r>
      <w:r w:rsidR="001A2090" w:rsidRPr="00412268">
        <w:t>crystal polarity</w:t>
      </w:r>
      <w:r w:rsidR="000531F7" w:rsidRPr="00412268">
        <w:t>. Th</w:t>
      </w:r>
      <w:r w:rsidRPr="00412268">
        <w:t>e</w:t>
      </w:r>
      <w:r w:rsidR="000531F7" w:rsidRPr="00412268">
        <w:t xml:space="preserve"> promising results</w:t>
      </w:r>
      <w:r w:rsidR="00797C5A">
        <w:t xml:space="preserve"> highlighted</w:t>
      </w:r>
      <w:r w:rsidR="000531F7" w:rsidRPr="00412268">
        <w:t xml:space="preserve"> </w:t>
      </w:r>
      <w:r w:rsidR="00797C5A">
        <w:t>Brute</w:t>
      </w:r>
      <w:r w:rsidR="00D930EE">
        <w:rPr>
          <w:vertAlign w:val="superscript"/>
        </w:rPr>
        <w:t>®</w:t>
      </w:r>
      <w:r w:rsidR="000531F7" w:rsidRPr="00412268">
        <w:t xml:space="preserve"> </w:t>
      </w:r>
      <w:r w:rsidR="00797C5A">
        <w:t>H</w:t>
      </w:r>
      <w:r w:rsidR="000531F7" w:rsidRPr="00412268">
        <w:t>ydrazine</w:t>
      </w:r>
      <w:r w:rsidR="00797C5A">
        <w:t>’s</w:t>
      </w:r>
      <w:r w:rsidR="00D930EE">
        <w:t xml:space="preserve"> superiority</w:t>
      </w:r>
      <w:r w:rsidR="000531F7" w:rsidRPr="00412268">
        <w:t xml:space="preserve"> </w:t>
      </w:r>
      <w:r w:rsidR="00D930EE">
        <w:t>to</w:t>
      </w:r>
      <w:r w:rsidR="000531F7" w:rsidRPr="00412268">
        <w:t xml:space="preserve"> ammonia </w:t>
      </w:r>
      <w:r w:rsidR="00D930EE">
        <w:t>at</w:t>
      </w:r>
      <w:r w:rsidR="000531F7" w:rsidRPr="00412268">
        <w:t xml:space="preserve"> grow</w:t>
      </w:r>
      <w:r w:rsidR="00D930EE">
        <w:t>ing</w:t>
      </w:r>
      <w:r w:rsidR="00954B43">
        <w:t xml:space="preserve"> </w:t>
      </w:r>
      <w:r w:rsidR="000531F7" w:rsidRPr="00412268">
        <w:t>low temperature nitrides.</w:t>
      </w:r>
      <w:r w:rsidR="00302E0D" w:rsidRPr="00412268">
        <w:t xml:space="preserve"> </w:t>
      </w:r>
      <w:r w:rsidR="00833188" w:rsidRPr="00412268">
        <w:t xml:space="preserve"> Thermal </w:t>
      </w:r>
      <w:r w:rsidR="00715B21" w:rsidRPr="00412268">
        <w:t xml:space="preserve">ALD </w:t>
      </w:r>
      <w:r w:rsidR="00715B21">
        <w:t xml:space="preserve">with </w:t>
      </w:r>
      <w:r w:rsidR="00970EDC" w:rsidRPr="00412268">
        <w:t>Brute® Hydrazine</w:t>
      </w:r>
      <w:r w:rsidR="00FE3835" w:rsidRPr="00412268">
        <w:t xml:space="preserve"> </w:t>
      </w:r>
      <w:r w:rsidR="00715B21">
        <w:t>and</w:t>
      </w:r>
      <w:r w:rsidR="005B0C2B">
        <w:t xml:space="preserve"> </w:t>
      </w:r>
      <w:r w:rsidR="00B7225A">
        <w:t>t</w:t>
      </w:r>
      <w:r w:rsidR="00390F55">
        <w:t>ris(</w:t>
      </w:r>
      <w:r w:rsidR="00383112">
        <w:t>dimethyl amido</w:t>
      </w:r>
      <w:r w:rsidR="00390F55">
        <w:t>)gallium</w:t>
      </w:r>
      <w:r w:rsidR="005B0C2B">
        <w:t xml:space="preserve"> </w:t>
      </w:r>
      <w:r w:rsidR="00B7225A">
        <w:t xml:space="preserve">(TDMAGa) </w:t>
      </w:r>
      <w:r w:rsidR="00715B21">
        <w:t xml:space="preserve">had equivalent GPC </w:t>
      </w:r>
      <w:r w:rsidR="00B7225A">
        <w:t>from</w:t>
      </w:r>
      <w:r w:rsidR="00FE3835" w:rsidRPr="00412268">
        <w:t xml:space="preserve"> </w:t>
      </w:r>
      <w:r w:rsidR="000D37FC" w:rsidRPr="00412268">
        <w:t>275-375 °C</w:t>
      </w:r>
      <w:r w:rsidR="00796379">
        <w:t xml:space="preserve"> produc</w:t>
      </w:r>
      <w:r w:rsidR="000829F8">
        <w:t>ing</w:t>
      </w:r>
      <w:r w:rsidR="00796379">
        <w:t xml:space="preserve"> GaN films with</w:t>
      </w:r>
      <w:r w:rsidR="0049292F" w:rsidRPr="00412268">
        <w:t xml:space="preserve"> </w:t>
      </w:r>
      <w:r w:rsidR="00CB3110">
        <w:t xml:space="preserve">a </w:t>
      </w:r>
      <w:r w:rsidR="000B3319" w:rsidRPr="00412268">
        <w:t>g</w:t>
      </w:r>
      <w:r w:rsidR="0049292F" w:rsidRPr="00412268">
        <w:t>allium polar crystal structure</w:t>
      </w:r>
      <w:r w:rsidR="00F60257">
        <w:t>. When</w:t>
      </w:r>
      <w:r w:rsidR="000B3319" w:rsidRPr="00412268">
        <w:t xml:space="preserve"> </w:t>
      </w:r>
      <w:r w:rsidR="0049292F" w:rsidRPr="00412268">
        <w:t>ion bombardment</w:t>
      </w:r>
      <w:r w:rsidR="00236D03" w:rsidRPr="00412268">
        <w:t xml:space="preserve"> </w:t>
      </w:r>
      <w:r w:rsidR="00F60257">
        <w:t>was added to</w:t>
      </w:r>
      <w:r w:rsidR="00236D03" w:rsidRPr="00412268">
        <w:t xml:space="preserve"> the process</w:t>
      </w:r>
      <w:r w:rsidR="0049292F" w:rsidRPr="00412268">
        <w:t xml:space="preserve"> </w:t>
      </w:r>
      <w:r w:rsidR="00F60257">
        <w:t>G</w:t>
      </w:r>
      <w:r w:rsidR="00AA001A">
        <w:t>a</w:t>
      </w:r>
      <w:r w:rsidR="00F60257">
        <w:t>N films</w:t>
      </w:r>
      <w:r w:rsidR="00211D95">
        <w:t xml:space="preserve"> </w:t>
      </w:r>
      <w:r w:rsidR="00F60257">
        <w:t xml:space="preserve">with </w:t>
      </w:r>
      <w:r w:rsidR="00211D95">
        <w:t>reversed polarity; nitrogen polar</w:t>
      </w:r>
      <w:r w:rsidR="00D6049D">
        <w:t xml:space="preserve">, </w:t>
      </w:r>
      <w:r w:rsidR="0060383F">
        <w:t>were produced</w:t>
      </w:r>
      <w:r w:rsidR="00AA001A">
        <w:t xml:space="preserve">. </w:t>
      </w:r>
      <w:r w:rsidR="00C3685A">
        <w:t xml:space="preserve">At temperatures </w:t>
      </w:r>
      <w:r w:rsidR="006531FD">
        <w:t>&gt;</w:t>
      </w:r>
      <w:r w:rsidR="00C3685A">
        <w:t xml:space="preserve">450 </w:t>
      </w:r>
      <w:r w:rsidR="00C3685A" w:rsidRPr="00412268">
        <w:t>°C</w:t>
      </w:r>
      <w:r w:rsidR="001B22E6">
        <w:t>,</w:t>
      </w:r>
      <w:r w:rsidR="0060383F">
        <w:t xml:space="preserve"> </w:t>
      </w:r>
      <w:r w:rsidR="00C3685A">
        <w:t xml:space="preserve">CVD </w:t>
      </w:r>
      <w:r w:rsidR="001B22E6">
        <w:t xml:space="preserve">of GaN </w:t>
      </w:r>
      <w:r w:rsidR="00C3685A">
        <w:t xml:space="preserve">was </w:t>
      </w:r>
      <w:r w:rsidR="001B22E6">
        <w:t xml:space="preserve">observed. </w:t>
      </w:r>
      <w:r w:rsidR="00FA3B9A">
        <w:t>Ammonia based</w:t>
      </w:r>
      <w:r w:rsidR="00506087">
        <w:t xml:space="preserve"> GaN</w:t>
      </w:r>
      <w:r w:rsidR="00FA3B9A">
        <w:t xml:space="preserve"> processes </w:t>
      </w:r>
      <w:r w:rsidR="00E63FC8">
        <w:t>do</w:t>
      </w:r>
      <w:r w:rsidR="00FA3B9A">
        <w:t xml:space="preserve"> not produce </w:t>
      </w:r>
      <w:r w:rsidR="00506087">
        <w:t>films below 400 °C without plasma</w:t>
      </w:r>
      <w:r w:rsidR="00E63FC8">
        <w:t>,</w:t>
      </w:r>
      <w:r w:rsidR="00506087">
        <w:t xml:space="preserve"> and plasma processes </w:t>
      </w:r>
      <w:r w:rsidR="00E63FC8">
        <w:t xml:space="preserve">suffer from line of sight only deposition. </w:t>
      </w:r>
    </w:p>
    <w:p w14:paraId="26C21830" w14:textId="77777777" w:rsidR="00DB528A" w:rsidRPr="00412268" w:rsidRDefault="00DB528A" w:rsidP="00412268">
      <w:pPr>
        <w:spacing w:before="120"/>
      </w:pPr>
    </w:p>
    <w:p w14:paraId="41B34C8E" w14:textId="262A09BD" w:rsidR="001D667B" w:rsidRDefault="000531F7" w:rsidP="00412268">
      <w:pPr>
        <w:spacing w:before="120"/>
      </w:pPr>
      <w:r w:rsidRPr="00412268">
        <w:t xml:space="preserve">Jeffrey Spiegelman, CEO and Founder of RASIRC, expressed his enthusiasm for the findings, stating, "The results prove again that hydrazine is a better choice than ammonia for the growth of low temperature nitrides." </w:t>
      </w:r>
    </w:p>
    <w:p w14:paraId="480FFD8A" w14:textId="77777777" w:rsidR="009B5C17" w:rsidRPr="00412268" w:rsidRDefault="009B5C17" w:rsidP="00412268">
      <w:pPr>
        <w:spacing w:before="120"/>
      </w:pPr>
    </w:p>
    <w:p w14:paraId="7AF632D4" w14:textId="0B60EA2C" w:rsidR="002D0C23" w:rsidRPr="00412268" w:rsidRDefault="00200D85" w:rsidP="00412268">
      <w:pPr>
        <w:spacing w:before="120"/>
      </w:pPr>
      <w:r>
        <w:t>T</w:t>
      </w:r>
      <w:r w:rsidR="0024521C" w:rsidRPr="00412268">
        <w:t xml:space="preserve">wo posters </w:t>
      </w:r>
      <w:r w:rsidR="007E0BCD" w:rsidRPr="00412268">
        <w:t>were</w:t>
      </w:r>
      <w:r w:rsidR="007E0BCD">
        <w:t xml:space="preserve"> also</w:t>
      </w:r>
      <w:r w:rsidR="007E0BCD" w:rsidRPr="00412268">
        <w:t xml:space="preserve"> presented</w:t>
      </w:r>
      <w:r w:rsidR="007E0BCD" w:rsidRPr="00412268">
        <w:t xml:space="preserve"> </w:t>
      </w:r>
      <w:r w:rsidR="0031508F" w:rsidRPr="00412268">
        <w:t>d</w:t>
      </w:r>
      <w:r w:rsidR="007E0BCD">
        <w:t>emonstrating</w:t>
      </w:r>
      <w:r w:rsidR="00CD3714">
        <w:t xml:space="preserve"> </w:t>
      </w:r>
      <w:r w:rsidR="0024521C" w:rsidRPr="00412268">
        <w:t>Brute® Hydrazin</w:t>
      </w:r>
      <w:r w:rsidR="0031508F" w:rsidRPr="00412268">
        <w:t>e</w:t>
      </w:r>
      <w:r w:rsidR="002F4FB0">
        <w:t xml:space="preserve"> </w:t>
      </w:r>
      <w:r w:rsidR="007510D2">
        <w:t xml:space="preserve">use </w:t>
      </w:r>
      <w:r w:rsidR="002F4FB0">
        <w:t>produc</w:t>
      </w:r>
      <w:r w:rsidR="00567047">
        <w:t>ing</w:t>
      </w:r>
      <w:r w:rsidR="002F4FB0">
        <w:t xml:space="preserve"> high quality </w:t>
      </w:r>
      <w:r w:rsidR="00443A3F">
        <w:t>semiconductor</w:t>
      </w:r>
      <w:r w:rsidR="00567047">
        <w:t xml:space="preserve"> </w:t>
      </w:r>
      <w:r w:rsidR="002F4FB0">
        <w:t xml:space="preserve">films with minimal contamination </w:t>
      </w:r>
      <w:r w:rsidR="006F076B">
        <w:t>in</w:t>
      </w:r>
      <w:r w:rsidR="00C84C00">
        <w:t xml:space="preserve"> low temperature</w:t>
      </w:r>
      <w:r w:rsidR="006F076B">
        <w:t xml:space="preserve"> </w:t>
      </w:r>
      <w:r w:rsidR="00D8074E">
        <w:t>processes</w:t>
      </w:r>
      <w:r w:rsidR="00D040C6">
        <w:t xml:space="preserve"> for back end of line (BEOL) applications</w:t>
      </w:r>
      <w:r w:rsidR="00F97358">
        <w:t>,</w:t>
      </w:r>
      <w:r w:rsidR="0031508F" w:rsidRPr="00412268">
        <w:t xml:space="preserve"> </w:t>
      </w:r>
    </w:p>
    <w:p w14:paraId="1A3D09A3" w14:textId="77777777" w:rsidR="0031508F" w:rsidRPr="00412268" w:rsidRDefault="0031508F" w:rsidP="00412268">
      <w:pPr>
        <w:spacing w:before="120"/>
      </w:pPr>
    </w:p>
    <w:p w14:paraId="02D866E4" w14:textId="449B477A" w:rsidR="005B0CF2" w:rsidRPr="005B0CF2" w:rsidRDefault="00F57E03" w:rsidP="00412268">
      <w:pPr>
        <w:numPr>
          <w:ilvl w:val="0"/>
          <w:numId w:val="1"/>
        </w:numPr>
        <w:spacing w:before="120" w:after="160" w:line="278" w:lineRule="auto"/>
        <w:rPr>
          <w:i/>
          <w:iCs/>
        </w:rPr>
      </w:pPr>
      <w:r w:rsidRPr="00412268">
        <w:rPr>
          <w:b/>
          <w:bCs/>
          <w:i/>
          <w:iCs/>
        </w:rPr>
        <w:t xml:space="preserve">Co metal ALD on Cu with Cyclic clean for Inverse Hybrid Metal </w:t>
      </w:r>
      <w:r w:rsidR="003524FF" w:rsidRPr="00412268">
        <w:rPr>
          <w:b/>
          <w:bCs/>
          <w:i/>
          <w:iCs/>
        </w:rPr>
        <w:t>Bonding</w:t>
      </w:r>
      <w:r w:rsidR="003524FF" w:rsidRPr="00412268">
        <w:rPr>
          <w:i/>
          <w:iCs/>
        </w:rPr>
        <w:t>, Cheng</w:t>
      </w:r>
      <w:r w:rsidR="005B0CF2" w:rsidRPr="00412268">
        <w:rPr>
          <w:i/>
          <w:iCs/>
        </w:rPr>
        <w:t>-Hsuan Kuo</w:t>
      </w:r>
      <w:r w:rsidR="005B0CF2" w:rsidRPr="00412268">
        <w:rPr>
          <w:i/>
          <w:iCs/>
          <w:vertAlign w:val="superscript"/>
        </w:rPr>
        <w:t>1</w:t>
      </w:r>
      <w:r w:rsidR="005B0CF2" w:rsidRPr="00412268">
        <w:rPr>
          <w:i/>
          <w:iCs/>
        </w:rPr>
        <w:t>, Dipayan Pal</w:t>
      </w:r>
      <w:r w:rsidR="005B0CF2" w:rsidRPr="00412268">
        <w:rPr>
          <w:i/>
          <w:iCs/>
          <w:vertAlign w:val="superscript"/>
        </w:rPr>
        <w:t>2</w:t>
      </w:r>
      <w:r w:rsidR="005B0CF2" w:rsidRPr="00412268">
        <w:rPr>
          <w:i/>
          <w:iCs/>
        </w:rPr>
        <w:t>, Madison Manley</w:t>
      </w:r>
      <w:r w:rsidR="005B0CF2" w:rsidRPr="00412268">
        <w:rPr>
          <w:i/>
          <w:iCs/>
          <w:vertAlign w:val="superscript"/>
        </w:rPr>
        <w:t>4</w:t>
      </w:r>
      <w:r w:rsidR="005B0CF2" w:rsidRPr="00412268">
        <w:rPr>
          <w:i/>
          <w:iCs/>
        </w:rPr>
        <w:t>, Rohan Sahay</w:t>
      </w:r>
      <w:r w:rsidR="005B0CF2" w:rsidRPr="00412268">
        <w:rPr>
          <w:i/>
          <w:iCs/>
          <w:vertAlign w:val="superscript"/>
        </w:rPr>
        <w:t>4</w:t>
      </w:r>
      <w:r w:rsidR="005B0CF2" w:rsidRPr="00412268">
        <w:rPr>
          <w:i/>
          <w:iCs/>
        </w:rPr>
        <w:t>, Jeff Spiegelman</w:t>
      </w:r>
      <w:r w:rsidR="005B0CF2" w:rsidRPr="00412268">
        <w:rPr>
          <w:i/>
          <w:iCs/>
          <w:vertAlign w:val="superscript"/>
        </w:rPr>
        <w:t>5</w:t>
      </w:r>
      <w:r w:rsidR="005B0CF2" w:rsidRPr="00412268">
        <w:rPr>
          <w:i/>
          <w:iCs/>
        </w:rPr>
        <w:t xml:space="preserve">, Mansour </w:t>
      </w:r>
      <w:r w:rsidR="005B0CF2" w:rsidRPr="00412268">
        <w:rPr>
          <w:i/>
          <w:iCs/>
        </w:rPr>
        <w:lastRenderedPageBreak/>
        <w:t>Moinpour</w:t>
      </w:r>
      <w:r w:rsidR="005B0CF2" w:rsidRPr="00412268">
        <w:rPr>
          <w:i/>
          <w:iCs/>
          <w:vertAlign w:val="superscript"/>
        </w:rPr>
        <w:t>3</w:t>
      </w:r>
      <w:r w:rsidR="005B0CF2" w:rsidRPr="00412268">
        <w:rPr>
          <w:i/>
          <w:iCs/>
        </w:rPr>
        <w:t>, Ravindra Kanjolia</w:t>
      </w:r>
      <w:r w:rsidR="005B0CF2" w:rsidRPr="00412268">
        <w:rPr>
          <w:i/>
          <w:iCs/>
          <w:vertAlign w:val="superscript"/>
        </w:rPr>
        <w:t>3</w:t>
      </w:r>
      <w:r w:rsidR="005B0CF2" w:rsidRPr="00412268">
        <w:rPr>
          <w:i/>
          <w:iCs/>
        </w:rPr>
        <w:t xml:space="preserve">, Jacob </w:t>
      </w:r>
      <w:r w:rsidR="005B0CF2" w:rsidRPr="005B0CF2">
        <w:rPr>
          <w:i/>
          <w:iCs/>
        </w:rPr>
        <w:t>Woodruff</w:t>
      </w:r>
      <w:r w:rsidR="005B0CF2" w:rsidRPr="005B0CF2">
        <w:rPr>
          <w:i/>
          <w:iCs/>
          <w:vertAlign w:val="superscript"/>
        </w:rPr>
        <w:t>3</w:t>
      </w:r>
      <w:r w:rsidR="005B0CF2" w:rsidRPr="005B0CF2">
        <w:rPr>
          <w:i/>
          <w:iCs/>
        </w:rPr>
        <w:t>,</w:t>
      </w:r>
      <w:r w:rsidR="00223A89" w:rsidRPr="00412268">
        <w:rPr>
          <w:i/>
          <w:iCs/>
        </w:rPr>
        <w:t xml:space="preserve"> </w:t>
      </w:r>
      <w:r w:rsidR="005B0CF2" w:rsidRPr="005B0CF2">
        <w:rPr>
          <w:i/>
          <w:iCs/>
        </w:rPr>
        <w:t>Muhannad Bakir</w:t>
      </w:r>
      <w:r w:rsidR="005B0CF2" w:rsidRPr="005B0CF2">
        <w:rPr>
          <w:i/>
          <w:iCs/>
          <w:vertAlign w:val="superscript"/>
        </w:rPr>
        <w:t>4</w:t>
      </w:r>
      <w:r w:rsidR="00223A89" w:rsidRPr="00412268">
        <w:rPr>
          <w:i/>
          <w:iCs/>
        </w:rPr>
        <w:t xml:space="preserve"> </w:t>
      </w:r>
      <w:r w:rsidR="005B0CF2" w:rsidRPr="005B0CF2">
        <w:rPr>
          <w:i/>
          <w:iCs/>
        </w:rPr>
        <w:t>and Andrew C. Kummel</w:t>
      </w:r>
      <w:r w:rsidR="005B0CF2" w:rsidRPr="005B0CF2">
        <w:rPr>
          <w:i/>
          <w:iCs/>
          <w:vertAlign w:val="superscript"/>
        </w:rPr>
        <w:t>2</w:t>
      </w:r>
    </w:p>
    <w:p w14:paraId="42EFE14A" w14:textId="65836207" w:rsidR="005B0CF2" w:rsidRPr="005B0CF2" w:rsidRDefault="005B0CF2" w:rsidP="00412268">
      <w:pPr>
        <w:spacing w:before="120" w:after="160" w:line="278" w:lineRule="auto"/>
        <w:ind w:left="720"/>
        <w:rPr>
          <w:i/>
          <w:iCs/>
        </w:rPr>
      </w:pPr>
      <w:r w:rsidRPr="005B0CF2">
        <w:rPr>
          <w:i/>
          <w:iCs/>
          <w:vertAlign w:val="superscript"/>
        </w:rPr>
        <w:t>1</w:t>
      </w:r>
      <w:r w:rsidRPr="005B0CF2">
        <w:rPr>
          <w:i/>
          <w:iCs/>
        </w:rPr>
        <w:t>Materials Science and Engineering Program, University of California, San Diego</w:t>
      </w:r>
    </w:p>
    <w:p w14:paraId="07A2B106" w14:textId="77777777" w:rsidR="005B0CF2" w:rsidRPr="005B0CF2" w:rsidRDefault="005B0CF2" w:rsidP="00412268">
      <w:pPr>
        <w:spacing w:before="120" w:after="160" w:line="278" w:lineRule="auto"/>
        <w:ind w:left="720"/>
        <w:rPr>
          <w:i/>
          <w:iCs/>
        </w:rPr>
      </w:pPr>
      <w:r w:rsidRPr="005B0CF2">
        <w:rPr>
          <w:i/>
          <w:iCs/>
          <w:vertAlign w:val="superscript"/>
        </w:rPr>
        <w:t>2</w:t>
      </w:r>
      <w:r w:rsidRPr="005B0CF2">
        <w:rPr>
          <w:i/>
          <w:iCs/>
        </w:rPr>
        <w:t>Department of Chemistry and Biochemistry, University of California, San Diego</w:t>
      </w:r>
    </w:p>
    <w:p w14:paraId="51C24D17" w14:textId="076DF532" w:rsidR="00F57E03" w:rsidRPr="00412268" w:rsidRDefault="005B0CF2" w:rsidP="00412268">
      <w:pPr>
        <w:spacing w:before="120" w:after="160" w:line="278" w:lineRule="auto"/>
        <w:ind w:left="720"/>
      </w:pPr>
      <w:r w:rsidRPr="00412268">
        <w:rPr>
          <w:i/>
          <w:iCs/>
          <w:vertAlign w:val="superscript"/>
        </w:rPr>
        <w:t>3</w:t>
      </w:r>
      <w:r w:rsidRPr="00412268">
        <w:rPr>
          <w:i/>
          <w:iCs/>
        </w:rPr>
        <w:t xml:space="preserve">EMD Electronics </w:t>
      </w:r>
      <w:r w:rsidRPr="00412268">
        <w:rPr>
          <w:i/>
          <w:iCs/>
          <w:vertAlign w:val="superscript"/>
        </w:rPr>
        <w:t>4</w:t>
      </w:r>
      <w:r w:rsidRPr="00412268">
        <w:rPr>
          <w:i/>
          <w:iCs/>
        </w:rPr>
        <w:t xml:space="preserve">Georgia Institute of Technology </w:t>
      </w:r>
      <w:r w:rsidRPr="00412268">
        <w:rPr>
          <w:i/>
          <w:iCs/>
          <w:vertAlign w:val="superscript"/>
        </w:rPr>
        <w:t>5</w:t>
      </w:r>
      <w:r w:rsidRPr="00412268">
        <w:rPr>
          <w:i/>
          <w:iCs/>
        </w:rPr>
        <w:t>Rasirc</w:t>
      </w:r>
    </w:p>
    <w:p w14:paraId="436AC9E1" w14:textId="32C6FFB4" w:rsidR="006F076B" w:rsidRPr="006F076B" w:rsidRDefault="00F57E03" w:rsidP="00412268">
      <w:pPr>
        <w:numPr>
          <w:ilvl w:val="0"/>
          <w:numId w:val="1"/>
        </w:numPr>
        <w:spacing w:before="120" w:after="160" w:line="278" w:lineRule="auto"/>
      </w:pPr>
      <w:r w:rsidRPr="00412268">
        <w:rPr>
          <w:b/>
          <w:bCs/>
          <w:i/>
          <w:iCs/>
        </w:rPr>
        <w:t>Atomic Layer Annealing BN with Low Carbon Concentration</w:t>
      </w:r>
      <w:r w:rsidR="00F300F5" w:rsidRPr="00412268">
        <w:rPr>
          <w:i/>
          <w:iCs/>
        </w:rPr>
        <w:t>, P</w:t>
      </w:r>
      <w:r w:rsidR="006F62F2" w:rsidRPr="00412268">
        <w:rPr>
          <w:i/>
          <w:iCs/>
        </w:rPr>
        <w:t>ing</w:t>
      </w:r>
      <w:r w:rsidR="00F300F5" w:rsidRPr="00412268">
        <w:rPr>
          <w:i/>
          <w:iCs/>
        </w:rPr>
        <w:t xml:space="preserve"> C</w:t>
      </w:r>
      <w:r w:rsidR="006F62F2" w:rsidRPr="00412268">
        <w:rPr>
          <w:i/>
          <w:iCs/>
        </w:rPr>
        <w:t>he</w:t>
      </w:r>
      <w:r w:rsidR="00F300F5" w:rsidRPr="00412268">
        <w:rPr>
          <w:i/>
          <w:iCs/>
        </w:rPr>
        <w:t xml:space="preserve"> Lee</w:t>
      </w:r>
      <w:r w:rsidR="00430E63" w:rsidRPr="00412268">
        <w:rPr>
          <w:i/>
          <w:iCs/>
          <w:vertAlign w:val="superscript"/>
        </w:rPr>
        <w:t>1</w:t>
      </w:r>
      <w:r w:rsidR="00430E63" w:rsidRPr="00412268">
        <w:rPr>
          <w:i/>
          <w:iCs/>
        </w:rPr>
        <w:t>,</w:t>
      </w:r>
      <w:r w:rsidR="00F300F5" w:rsidRPr="00412268">
        <w:rPr>
          <w:i/>
          <w:iCs/>
        </w:rPr>
        <w:t xml:space="preserve"> D</w:t>
      </w:r>
      <w:r w:rsidR="006F62F2" w:rsidRPr="00412268">
        <w:rPr>
          <w:i/>
          <w:iCs/>
        </w:rPr>
        <w:t>iego</w:t>
      </w:r>
      <w:r w:rsidR="004F0B08" w:rsidRPr="00412268">
        <w:rPr>
          <w:i/>
          <w:iCs/>
        </w:rPr>
        <w:t xml:space="preserve"> A. Contreras</w:t>
      </w:r>
      <w:r w:rsidR="00F300F5" w:rsidRPr="00412268">
        <w:rPr>
          <w:i/>
          <w:iCs/>
        </w:rPr>
        <w:t xml:space="preserve"> Mora</w:t>
      </w:r>
      <w:r w:rsidR="00F300F5" w:rsidRPr="00412268">
        <w:rPr>
          <w:i/>
          <w:iCs/>
          <w:vertAlign w:val="superscript"/>
        </w:rPr>
        <w:t>1</w:t>
      </w:r>
      <w:r w:rsidR="00F300F5" w:rsidRPr="00412268">
        <w:rPr>
          <w:i/>
          <w:iCs/>
        </w:rPr>
        <w:t xml:space="preserve">, </w:t>
      </w:r>
      <w:r w:rsidR="001E7332" w:rsidRPr="00412268">
        <w:rPr>
          <w:i/>
          <w:iCs/>
        </w:rPr>
        <w:t>SeongUk Yun</w:t>
      </w:r>
      <w:r w:rsidR="001E7332" w:rsidRPr="00412268">
        <w:rPr>
          <w:i/>
          <w:iCs/>
          <w:vertAlign w:val="superscript"/>
        </w:rPr>
        <w:t>1</w:t>
      </w:r>
      <w:r w:rsidR="001E7332" w:rsidRPr="00412268">
        <w:rPr>
          <w:i/>
          <w:iCs/>
        </w:rPr>
        <w:t xml:space="preserve">, </w:t>
      </w:r>
      <w:r w:rsidR="00F300F5" w:rsidRPr="00412268">
        <w:rPr>
          <w:i/>
          <w:iCs/>
        </w:rPr>
        <w:t>D</w:t>
      </w:r>
      <w:r w:rsidR="004F0B08" w:rsidRPr="00412268">
        <w:rPr>
          <w:i/>
          <w:iCs/>
        </w:rPr>
        <w:t>ipayan</w:t>
      </w:r>
      <w:r w:rsidR="00F300F5" w:rsidRPr="00412268">
        <w:rPr>
          <w:i/>
          <w:iCs/>
        </w:rPr>
        <w:t xml:space="preserve"> Pal</w:t>
      </w:r>
      <w:r w:rsidR="00F97358" w:rsidRPr="00412268">
        <w:rPr>
          <w:i/>
          <w:iCs/>
          <w:vertAlign w:val="superscript"/>
        </w:rPr>
        <w:t>1</w:t>
      </w:r>
      <w:r w:rsidR="00F97358" w:rsidRPr="00412268">
        <w:rPr>
          <w:i/>
          <w:iCs/>
        </w:rPr>
        <w:t>,</w:t>
      </w:r>
      <w:r w:rsidR="00F300F5" w:rsidRPr="00412268">
        <w:rPr>
          <w:i/>
          <w:iCs/>
        </w:rPr>
        <w:t xml:space="preserve"> A</w:t>
      </w:r>
      <w:r w:rsidR="00121A7B" w:rsidRPr="00412268">
        <w:rPr>
          <w:i/>
          <w:iCs/>
        </w:rPr>
        <w:t>my</w:t>
      </w:r>
      <w:r w:rsidR="00F300F5" w:rsidRPr="00412268">
        <w:rPr>
          <w:i/>
          <w:iCs/>
        </w:rPr>
        <w:t xml:space="preserve"> Ross</w:t>
      </w:r>
      <w:r w:rsidR="00F300F5" w:rsidRPr="00412268">
        <w:rPr>
          <w:i/>
          <w:iCs/>
          <w:vertAlign w:val="superscript"/>
        </w:rPr>
        <w:t>1</w:t>
      </w:r>
      <w:r w:rsidR="00F300F5" w:rsidRPr="00412268">
        <w:rPr>
          <w:i/>
          <w:iCs/>
        </w:rPr>
        <w:t xml:space="preserve"> , </w:t>
      </w:r>
      <w:r w:rsidR="00121A7B" w:rsidRPr="00412268">
        <w:rPr>
          <w:i/>
          <w:iCs/>
        </w:rPr>
        <w:t>Mark Clark</w:t>
      </w:r>
      <w:r w:rsidR="00AF1BCB" w:rsidRPr="00412268">
        <w:rPr>
          <w:i/>
          <w:iCs/>
          <w:vertAlign w:val="superscript"/>
        </w:rPr>
        <w:t>3</w:t>
      </w:r>
      <w:r w:rsidR="00121A7B" w:rsidRPr="00412268">
        <w:rPr>
          <w:i/>
          <w:iCs/>
        </w:rPr>
        <w:t>, Larry Chen</w:t>
      </w:r>
      <w:r w:rsidR="00AF1BCB" w:rsidRPr="00412268">
        <w:rPr>
          <w:i/>
          <w:iCs/>
          <w:vertAlign w:val="superscript"/>
        </w:rPr>
        <w:t>3</w:t>
      </w:r>
      <w:r w:rsidR="00AF1BCB" w:rsidRPr="00412268">
        <w:rPr>
          <w:i/>
          <w:iCs/>
        </w:rPr>
        <w:t>,</w:t>
      </w:r>
      <w:r w:rsidR="00121A7B" w:rsidRPr="00412268">
        <w:rPr>
          <w:i/>
          <w:iCs/>
        </w:rPr>
        <w:t xml:space="preserve"> </w:t>
      </w:r>
      <w:r w:rsidR="00F300F5" w:rsidRPr="00412268">
        <w:rPr>
          <w:i/>
          <w:iCs/>
        </w:rPr>
        <w:t>J</w:t>
      </w:r>
      <w:r w:rsidR="006D5D77" w:rsidRPr="00412268">
        <w:rPr>
          <w:i/>
          <w:iCs/>
        </w:rPr>
        <w:t>effery</w:t>
      </w:r>
      <w:r w:rsidR="00F300F5" w:rsidRPr="00412268">
        <w:rPr>
          <w:i/>
          <w:iCs/>
        </w:rPr>
        <w:t xml:space="preserve"> Spiegelman</w:t>
      </w:r>
      <w:r w:rsidR="00F300F5" w:rsidRPr="00412268">
        <w:rPr>
          <w:i/>
          <w:iCs/>
          <w:vertAlign w:val="superscript"/>
        </w:rPr>
        <w:t>2</w:t>
      </w:r>
      <w:r w:rsidR="00F300F5" w:rsidRPr="00412268">
        <w:rPr>
          <w:i/>
          <w:iCs/>
        </w:rPr>
        <w:t xml:space="preserve"> , R</w:t>
      </w:r>
      <w:r w:rsidR="006D5D77" w:rsidRPr="00412268">
        <w:rPr>
          <w:i/>
          <w:iCs/>
        </w:rPr>
        <w:t>avindra</w:t>
      </w:r>
      <w:r w:rsidR="00F300F5" w:rsidRPr="00412268">
        <w:rPr>
          <w:i/>
          <w:iCs/>
        </w:rPr>
        <w:t xml:space="preserve"> Kanjolia</w:t>
      </w:r>
      <w:r w:rsidR="00F300F5" w:rsidRPr="00412268">
        <w:rPr>
          <w:i/>
          <w:iCs/>
          <w:vertAlign w:val="superscript"/>
        </w:rPr>
        <w:t>3</w:t>
      </w:r>
      <w:r w:rsidR="00F300F5" w:rsidRPr="00412268">
        <w:rPr>
          <w:i/>
          <w:iCs/>
        </w:rPr>
        <w:t xml:space="preserve"> , M</w:t>
      </w:r>
      <w:r w:rsidR="006D5D77" w:rsidRPr="00412268">
        <w:rPr>
          <w:i/>
          <w:iCs/>
        </w:rPr>
        <w:t>ansour</w:t>
      </w:r>
      <w:r w:rsidR="00F300F5" w:rsidRPr="00412268">
        <w:rPr>
          <w:i/>
          <w:iCs/>
        </w:rPr>
        <w:t xml:space="preserve"> Moinpour</w:t>
      </w:r>
      <w:r w:rsidR="00F300F5" w:rsidRPr="00412268">
        <w:rPr>
          <w:i/>
          <w:iCs/>
          <w:vertAlign w:val="superscript"/>
        </w:rPr>
        <w:t>3</w:t>
      </w:r>
      <w:r w:rsidR="00F300F5" w:rsidRPr="00412268">
        <w:rPr>
          <w:i/>
          <w:iCs/>
        </w:rPr>
        <w:t xml:space="preserve"> , and A</w:t>
      </w:r>
      <w:r w:rsidR="006D5D77" w:rsidRPr="00412268">
        <w:rPr>
          <w:i/>
          <w:iCs/>
        </w:rPr>
        <w:t>ndrew</w:t>
      </w:r>
      <w:r w:rsidR="00F300F5" w:rsidRPr="00412268">
        <w:rPr>
          <w:i/>
          <w:iCs/>
        </w:rPr>
        <w:t xml:space="preserve"> C. Kummel</w:t>
      </w:r>
      <w:r w:rsidR="00F300F5" w:rsidRPr="00412268">
        <w:rPr>
          <w:i/>
          <w:iCs/>
          <w:vertAlign w:val="superscript"/>
        </w:rPr>
        <w:t>1</w:t>
      </w:r>
      <w:r w:rsidR="00F300F5" w:rsidRPr="00412268">
        <w:rPr>
          <w:i/>
          <w:iCs/>
        </w:rPr>
        <w:t xml:space="preserve"> </w:t>
      </w:r>
    </w:p>
    <w:p w14:paraId="32D13443" w14:textId="547136A2" w:rsidR="000531F7" w:rsidRPr="00412268" w:rsidRDefault="00F300F5" w:rsidP="008C7A05">
      <w:pPr>
        <w:spacing w:before="120" w:after="160" w:line="278" w:lineRule="auto"/>
        <w:ind w:left="720"/>
      </w:pPr>
      <w:r w:rsidRPr="00412268">
        <w:rPr>
          <w:i/>
          <w:iCs/>
        </w:rPr>
        <w:t xml:space="preserve"> </w:t>
      </w:r>
      <w:r w:rsidRPr="00412268">
        <w:rPr>
          <w:i/>
          <w:iCs/>
          <w:vertAlign w:val="superscript"/>
        </w:rPr>
        <w:t>1</w:t>
      </w:r>
      <w:r w:rsidRPr="00412268">
        <w:rPr>
          <w:i/>
          <w:iCs/>
        </w:rPr>
        <w:t xml:space="preserve">UCSD, </w:t>
      </w:r>
      <w:r w:rsidRPr="00412268">
        <w:rPr>
          <w:i/>
          <w:iCs/>
          <w:vertAlign w:val="superscript"/>
        </w:rPr>
        <w:t>2</w:t>
      </w:r>
      <w:r w:rsidRPr="00412268">
        <w:rPr>
          <w:i/>
          <w:iCs/>
        </w:rPr>
        <w:t xml:space="preserve">RASIRC, </w:t>
      </w:r>
      <w:r w:rsidRPr="00412268">
        <w:rPr>
          <w:i/>
          <w:iCs/>
          <w:vertAlign w:val="superscript"/>
        </w:rPr>
        <w:t>3</w:t>
      </w:r>
      <w:r w:rsidRPr="00412268">
        <w:rPr>
          <w:i/>
          <w:iCs/>
        </w:rPr>
        <w:t>EMD Electronics</w:t>
      </w:r>
    </w:p>
    <w:p w14:paraId="3C91317C" w14:textId="4C674E41" w:rsidR="001D667B" w:rsidRPr="00412268" w:rsidRDefault="000531F7" w:rsidP="00412268">
      <w:pPr>
        <w:spacing w:before="120"/>
      </w:pPr>
      <w:r w:rsidRPr="00412268">
        <w:t>About RASIRC:</w:t>
      </w:r>
    </w:p>
    <w:p w14:paraId="1E8794DA" w14:textId="5101765A" w:rsidR="00FE68DC" w:rsidRPr="00412268" w:rsidRDefault="00DB528A" w:rsidP="00412268">
      <w:pPr>
        <w:spacing w:before="120"/>
        <w:rPr>
          <w:b/>
          <w:bCs/>
          <w:color w:val="000000"/>
        </w:rPr>
      </w:pPr>
      <w:r w:rsidRPr="00412268">
        <w:rPr>
          <w:color w:val="000000"/>
        </w:rPr>
        <w:t>RASIRC transforms liquids into dynamic gases that power process innovation in semiconductor and adjacent markets. By commercializing molecules for lower temperature processes, RASIRC patented technology enables the manufacture of atomic-scale oxides, nitrides, and metals. Innovative products such as BRUTE</w:t>
      </w:r>
      <w:r w:rsidR="0097579F">
        <w:rPr>
          <w:color w:val="000000"/>
          <w:vertAlign w:val="superscript"/>
        </w:rPr>
        <w:t>®</w:t>
      </w:r>
      <w:r w:rsidRPr="00412268">
        <w:rPr>
          <w:color w:val="000000"/>
        </w:rPr>
        <w:t xml:space="preserve"> Peroxide, BRUTE</w:t>
      </w:r>
      <w:r w:rsidR="0097579F">
        <w:rPr>
          <w:color w:val="000000"/>
          <w:vertAlign w:val="superscript"/>
        </w:rPr>
        <w:t>®</w:t>
      </w:r>
      <w:r w:rsidRPr="00412268">
        <w:rPr>
          <w:color w:val="000000"/>
        </w:rPr>
        <w:t xml:space="preserve"> Hydrazine, the Peroxidizer</w:t>
      </w:r>
      <w:r w:rsidR="0097579F">
        <w:rPr>
          <w:color w:val="000000"/>
          <w:vertAlign w:val="superscript"/>
        </w:rPr>
        <w:t>®</w:t>
      </w:r>
      <w:r w:rsidRPr="00412268">
        <w:rPr>
          <w:color w:val="000000"/>
        </w:rPr>
        <w:t>, and Rainmaker</w:t>
      </w:r>
      <w:r w:rsidR="0097579F">
        <w:rPr>
          <w:color w:val="000000"/>
          <w:vertAlign w:val="superscript"/>
        </w:rPr>
        <w:t xml:space="preserve">® </w:t>
      </w:r>
      <w:r w:rsidRPr="00412268">
        <w:rPr>
          <w:color w:val="000000"/>
        </w:rPr>
        <w:t>Humidification Systems are being used to develop solutions for 6G, AI, IOT, and advanced automation.</w:t>
      </w:r>
      <w:r w:rsidRPr="00412268">
        <w:rPr>
          <w:b/>
          <w:bCs/>
          <w:color w:val="000000"/>
        </w:rPr>
        <w:t xml:space="preserve">               </w:t>
      </w:r>
    </w:p>
    <w:p w14:paraId="376902D3" w14:textId="77777777" w:rsidR="00FE68DC" w:rsidRPr="00412268" w:rsidRDefault="00FE68DC" w:rsidP="00412268">
      <w:pPr>
        <w:spacing w:before="120"/>
        <w:rPr>
          <w:b/>
          <w:bCs/>
          <w:color w:val="000000"/>
        </w:rPr>
      </w:pPr>
    </w:p>
    <w:p w14:paraId="0BFBEF30" w14:textId="705BB187" w:rsidR="00DB528A" w:rsidRPr="00412268" w:rsidRDefault="00DB528A" w:rsidP="00412268">
      <w:pPr>
        <w:spacing w:before="120"/>
        <w:rPr>
          <w:b/>
          <w:bCs/>
          <w:color w:val="000000"/>
        </w:rPr>
      </w:pPr>
      <w:r w:rsidRPr="00412268">
        <w:rPr>
          <w:color w:val="000000"/>
        </w:rPr>
        <w:t xml:space="preserve">What makes RASIRC a unique industry leader is our technical expertise and commitment to solving complex industry challenges for our customers. Our team of industry experts has a proven track record of being first to market by efficiently delivering </w:t>
      </w:r>
      <w:r w:rsidR="00CD3714" w:rsidRPr="00412268">
        <w:rPr>
          <w:color w:val="000000"/>
        </w:rPr>
        <w:t>state-of-the-art</w:t>
      </w:r>
      <w:r w:rsidRPr="00412268">
        <w:rPr>
          <w:color w:val="000000"/>
        </w:rPr>
        <w:t xml:space="preserve"> technology that reduces </w:t>
      </w:r>
      <w:r w:rsidR="00B101F5" w:rsidRPr="00412268">
        <w:rPr>
          <w:color w:val="000000"/>
        </w:rPr>
        <w:t>costs</w:t>
      </w:r>
      <w:r w:rsidRPr="00412268">
        <w:rPr>
          <w:color w:val="000000"/>
        </w:rPr>
        <w:t>, improves quality, and dramatically improves safety. With our customers at the forefront of all we do, we continue to research, develop, and design innovative products that purify and deliver ultra-pure gas from liquids for</w:t>
      </w:r>
      <w:r w:rsidR="00B101F5">
        <w:rPr>
          <w:color w:val="000000"/>
        </w:rPr>
        <w:t xml:space="preserve"> the</w:t>
      </w:r>
      <w:r w:rsidRPr="00412268">
        <w:rPr>
          <w:color w:val="000000"/>
        </w:rPr>
        <w:t xml:space="preserve"> </w:t>
      </w:r>
      <w:r w:rsidR="00CD3714" w:rsidRPr="00412268">
        <w:rPr>
          <w:color w:val="000000"/>
        </w:rPr>
        <w:t>semiconductor</w:t>
      </w:r>
      <w:r w:rsidRPr="00412268">
        <w:rPr>
          <w:color w:val="000000"/>
        </w:rPr>
        <w:t xml:space="preserve"> and related markets. </w:t>
      </w:r>
    </w:p>
    <w:p w14:paraId="319C7858" w14:textId="77777777" w:rsidR="000531F7" w:rsidRPr="00412268" w:rsidRDefault="000531F7" w:rsidP="00412268">
      <w:pPr>
        <w:spacing w:before="120"/>
      </w:pPr>
    </w:p>
    <w:p w14:paraId="5AC1A09C" w14:textId="77777777" w:rsidR="000531F7" w:rsidRPr="00412268" w:rsidRDefault="000531F7" w:rsidP="00412268">
      <w:pPr>
        <w:spacing w:before="120"/>
      </w:pPr>
      <w:r w:rsidRPr="00412268">
        <w:t>Media Contact:</w:t>
      </w:r>
    </w:p>
    <w:p w14:paraId="513B55F1" w14:textId="7B279740" w:rsidR="000531F7" w:rsidRPr="00412268" w:rsidRDefault="00DB528A" w:rsidP="00412268">
      <w:pPr>
        <w:spacing w:before="120"/>
      </w:pPr>
      <w:r w:rsidRPr="00412268">
        <w:t>info</w:t>
      </w:r>
      <w:r w:rsidR="00571071" w:rsidRPr="00412268">
        <w:t>@rasirc.com</w:t>
      </w:r>
    </w:p>
    <w:p w14:paraId="3F371966" w14:textId="6A5BF732" w:rsidR="000531F7" w:rsidRPr="00412268" w:rsidRDefault="00571071" w:rsidP="00412268">
      <w:pPr>
        <w:spacing w:before="120"/>
      </w:pPr>
      <w:r w:rsidRPr="00412268">
        <w:t>RASIRC</w:t>
      </w:r>
    </w:p>
    <w:p w14:paraId="3FD63BCA" w14:textId="32908C0A" w:rsidR="000531F7" w:rsidRPr="00412268" w:rsidRDefault="00571071" w:rsidP="00412268">
      <w:pPr>
        <w:spacing w:before="120"/>
      </w:pPr>
      <w:r w:rsidRPr="00412268">
        <w:t>+1.858.259.1220</w:t>
      </w:r>
    </w:p>
    <w:p w14:paraId="2F7302FE" w14:textId="77777777" w:rsidR="000531F7" w:rsidRPr="00412268" w:rsidRDefault="000531F7" w:rsidP="00412268">
      <w:pPr>
        <w:spacing w:before="120"/>
      </w:pPr>
    </w:p>
    <w:p w14:paraId="2725F8D3" w14:textId="6A46859D" w:rsidR="000531F7" w:rsidRPr="00412268" w:rsidRDefault="000531F7" w:rsidP="00412268">
      <w:pPr>
        <w:spacing w:before="120"/>
      </w:pPr>
      <w:r w:rsidRPr="00412268">
        <w:t>###</w:t>
      </w:r>
    </w:p>
    <w:sectPr w:rsidR="000531F7" w:rsidRPr="0041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52D3A"/>
    <w:multiLevelType w:val="multilevel"/>
    <w:tmpl w:val="6B7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5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F7"/>
    <w:rsid w:val="000042A9"/>
    <w:rsid w:val="00006617"/>
    <w:rsid w:val="000211DB"/>
    <w:rsid w:val="000531F7"/>
    <w:rsid w:val="000829F8"/>
    <w:rsid w:val="0009754C"/>
    <w:rsid w:val="000A4851"/>
    <w:rsid w:val="000B3319"/>
    <w:rsid w:val="000C411D"/>
    <w:rsid w:val="000D37FC"/>
    <w:rsid w:val="001060A0"/>
    <w:rsid w:val="00121A7B"/>
    <w:rsid w:val="0012265F"/>
    <w:rsid w:val="001649D6"/>
    <w:rsid w:val="00167852"/>
    <w:rsid w:val="00181839"/>
    <w:rsid w:val="00183049"/>
    <w:rsid w:val="00192544"/>
    <w:rsid w:val="001A2090"/>
    <w:rsid w:val="001B22E6"/>
    <w:rsid w:val="001D667B"/>
    <w:rsid w:val="001E7332"/>
    <w:rsid w:val="00200D85"/>
    <w:rsid w:val="00211D95"/>
    <w:rsid w:val="00223A89"/>
    <w:rsid w:val="00236D03"/>
    <w:rsid w:val="0024521C"/>
    <w:rsid w:val="002673E4"/>
    <w:rsid w:val="002A5D7D"/>
    <w:rsid w:val="002C5C21"/>
    <w:rsid w:val="002D0C23"/>
    <w:rsid w:val="002E6779"/>
    <w:rsid w:val="002F4FB0"/>
    <w:rsid w:val="00302E0D"/>
    <w:rsid w:val="0031508F"/>
    <w:rsid w:val="003524FF"/>
    <w:rsid w:val="00383112"/>
    <w:rsid w:val="00390706"/>
    <w:rsid w:val="00390F55"/>
    <w:rsid w:val="003A539D"/>
    <w:rsid w:val="00412268"/>
    <w:rsid w:val="00430E63"/>
    <w:rsid w:val="00443A3F"/>
    <w:rsid w:val="004778DE"/>
    <w:rsid w:val="0049292F"/>
    <w:rsid w:val="004A46AB"/>
    <w:rsid w:val="004B53F3"/>
    <w:rsid w:val="004F0B08"/>
    <w:rsid w:val="004F3A6B"/>
    <w:rsid w:val="004F723F"/>
    <w:rsid w:val="00506087"/>
    <w:rsid w:val="00567047"/>
    <w:rsid w:val="00571071"/>
    <w:rsid w:val="00575509"/>
    <w:rsid w:val="0058156F"/>
    <w:rsid w:val="005B0C2B"/>
    <w:rsid w:val="005B0CF2"/>
    <w:rsid w:val="005D7822"/>
    <w:rsid w:val="005E02AE"/>
    <w:rsid w:val="0060383F"/>
    <w:rsid w:val="00606080"/>
    <w:rsid w:val="006345B5"/>
    <w:rsid w:val="006442E9"/>
    <w:rsid w:val="00644989"/>
    <w:rsid w:val="00652F80"/>
    <w:rsid w:val="006531FD"/>
    <w:rsid w:val="006709B8"/>
    <w:rsid w:val="00672794"/>
    <w:rsid w:val="006C7685"/>
    <w:rsid w:val="006D5D77"/>
    <w:rsid w:val="006E53E1"/>
    <w:rsid w:val="006F076B"/>
    <w:rsid w:val="006F1F66"/>
    <w:rsid w:val="006F62F2"/>
    <w:rsid w:val="00715B21"/>
    <w:rsid w:val="00736ECA"/>
    <w:rsid w:val="007510D2"/>
    <w:rsid w:val="00796379"/>
    <w:rsid w:val="00797C5A"/>
    <w:rsid w:val="007B6FA5"/>
    <w:rsid w:val="007E0BCD"/>
    <w:rsid w:val="007F33E8"/>
    <w:rsid w:val="00805DCB"/>
    <w:rsid w:val="00822469"/>
    <w:rsid w:val="00830F2A"/>
    <w:rsid w:val="00832775"/>
    <w:rsid w:val="00833188"/>
    <w:rsid w:val="00847954"/>
    <w:rsid w:val="00891D3F"/>
    <w:rsid w:val="008978E7"/>
    <w:rsid w:val="008C7A05"/>
    <w:rsid w:val="00954B43"/>
    <w:rsid w:val="00970EDC"/>
    <w:rsid w:val="0097579F"/>
    <w:rsid w:val="009A6334"/>
    <w:rsid w:val="009B4DF1"/>
    <w:rsid w:val="009B5C17"/>
    <w:rsid w:val="009D39EF"/>
    <w:rsid w:val="00A125A8"/>
    <w:rsid w:val="00A63E8B"/>
    <w:rsid w:val="00AA001A"/>
    <w:rsid w:val="00AA4741"/>
    <w:rsid w:val="00AF1BCB"/>
    <w:rsid w:val="00B101F5"/>
    <w:rsid w:val="00B406C3"/>
    <w:rsid w:val="00B56F74"/>
    <w:rsid w:val="00B57309"/>
    <w:rsid w:val="00B655B7"/>
    <w:rsid w:val="00B7225A"/>
    <w:rsid w:val="00B86D09"/>
    <w:rsid w:val="00BE0B8E"/>
    <w:rsid w:val="00BE1EA7"/>
    <w:rsid w:val="00C02816"/>
    <w:rsid w:val="00C151CB"/>
    <w:rsid w:val="00C35FC9"/>
    <w:rsid w:val="00C3685A"/>
    <w:rsid w:val="00C57F50"/>
    <w:rsid w:val="00C84198"/>
    <w:rsid w:val="00C84C00"/>
    <w:rsid w:val="00CB3110"/>
    <w:rsid w:val="00CC63DC"/>
    <w:rsid w:val="00CD3714"/>
    <w:rsid w:val="00D040C6"/>
    <w:rsid w:val="00D117DC"/>
    <w:rsid w:val="00D400E9"/>
    <w:rsid w:val="00D6000A"/>
    <w:rsid w:val="00D6049D"/>
    <w:rsid w:val="00D64061"/>
    <w:rsid w:val="00D67A48"/>
    <w:rsid w:val="00D709C8"/>
    <w:rsid w:val="00D8074E"/>
    <w:rsid w:val="00D930EE"/>
    <w:rsid w:val="00DA0B31"/>
    <w:rsid w:val="00DB528A"/>
    <w:rsid w:val="00E03DBF"/>
    <w:rsid w:val="00E257CA"/>
    <w:rsid w:val="00E27326"/>
    <w:rsid w:val="00E36087"/>
    <w:rsid w:val="00E60078"/>
    <w:rsid w:val="00E63FC8"/>
    <w:rsid w:val="00E64C0E"/>
    <w:rsid w:val="00EB60BC"/>
    <w:rsid w:val="00EC09FC"/>
    <w:rsid w:val="00F267FD"/>
    <w:rsid w:val="00F300F5"/>
    <w:rsid w:val="00F57237"/>
    <w:rsid w:val="00F57E03"/>
    <w:rsid w:val="00F60257"/>
    <w:rsid w:val="00F97358"/>
    <w:rsid w:val="00FA3B9A"/>
    <w:rsid w:val="00FA62F8"/>
    <w:rsid w:val="00FE3835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F704"/>
  <w15:chartTrackingRefBased/>
  <w15:docId w15:val="{885671F7-9DC8-4D40-8942-A707073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Spiegelman</dc:creator>
  <cp:keywords/>
  <dc:description/>
  <cp:lastModifiedBy>Josh Garretson</cp:lastModifiedBy>
  <cp:revision>20</cp:revision>
  <dcterms:created xsi:type="dcterms:W3CDTF">2025-01-14T16:53:00Z</dcterms:created>
  <dcterms:modified xsi:type="dcterms:W3CDTF">2025-01-15T20:04:00Z</dcterms:modified>
</cp:coreProperties>
</file>